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租 车 协 议</w:t>
      </w:r>
    </w:p>
    <w:p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</w:t>
      </w:r>
      <w:r>
        <w:rPr>
          <w:rFonts w:hint="eastAsia"/>
          <w:b/>
          <w:szCs w:val="21"/>
        </w:rPr>
        <w:t>合同编号：</w:t>
      </w:r>
      <w:r>
        <w:rPr>
          <w:rFonts w:hint="eastAsia"/>
          <w:b/>
          <w:szCs w:val="21"/>
          <w:lang w:val="en-US" w:eastAsia="zh-CN"/>
        </w:rPr>
        <w:t xml:space="preserve">          </w:t>
      </w:r>
    </w:p>
    <w:p>
      <w:pPr>
        <w:spacing w:line="480" w:lineRule="auto"/>
        <w:rPr>
          <w:rFonts w:ascii="黑体" w:hAnsi="宋体" w:eastAsia="黑体"/>
          <w:b/>
          <w:u w:val="single"/>
        </w:rPr>
      </w:pPr>
      <w:r>
        <w:rPr>
          <w:rFonts w:hint="eastAsia" w:ascii="黑体" w:hAnsi="宋体" w:eastAsia="黑体"/>
          <w:b/>
        </w:rPr>
        <w:t>甲方：</w:t>
      </w:r>
      <w:r>
        <w:rPr>
          <w:rFonts w:hint="eastAsia" w:ascii="黑体" w:hAnsi="宋体" w:eastAsia="黑体"/>
          <w:b/>
          <w:u w:val="single"/>
        </w:rPr>
        <w:t>北京</w:t>
      </w:r>
      <w:r>
        <w:rPr>
          <w:rFonts w:hint="eastAsia" w:ascii="黑体" w:hAnsi="宋体" w:eastAsia="黑体"/>
          <w:b/>
          <w:u w:val="single"/>
          <w:lang w:eastAsia="zh-CN"/>
        </w:rPr>
        <w:t>易游国际旅行社</w:t>
      </w:r>
      <w:bookmarkStart w:id="0" w:name="_GoBack"/>
      <w:bookmarkEnd w:id="0"/>
      <w:r>
        <w:rPr>
          <w:rFonts w:hint="eastAsia" w:ascii="黑体" w:hAnsi="宋体" w:eastAsia="黑体"/>
          <w:b/>
          <w:u w:val="single"/>
        </w:rPr>
        <w:t>有限公司</w:t>
      </w:r>
      <w:r>
        <w:rPr>
          <w:rFonts w:ascii="黑体" w:hAnsi="宋体" w:eastAsia="黑体"/>
          <w:b/>
          <w:u w:val="single"/>
        </w:rPr>
        <w:tab/>
      </w:r>
    </w:p>
    <w:p>
      <w:pPr>
        <w:spacing w:line="360" w:lineRule="exact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乙方：</w:t>
      </w:r>
      <w:r>
        <w:rPr>
          <w:rFonts w:hint="eastAsia" w:ascii="黑体" w:hAnsi="宋体" w:eastAsia="黑体"/>
          <w:b/>
          <w:u w:val="single"/>
        </w:rPr>
        <w:t xml:space="preserve">                       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根据甲乙双方本着平等互惠的原则，经友好协商就乙方租用甲方车辆事宜达成如下协议：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一、租车期限：具体用车时间见附表。</w:t>
      </w:r>
    </w:p>
    <w:p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二、租金、定金标准及交付期限</w:t>
      </w:r>
    </w:p>
    <w:p>
      <w:pPr>
        <w:adjustRightInd w:val="0"/>
        <w:snapToGrid w:val="0"/>
        <w:spacing w:line="400" w:lineRule="exact"/>
        <w:ind w:left="840" w:leftChars="250" w:hanging="315" w:hangingChars="1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1、本次车款共计</w:t>
      </w:r>
      <w:r>
        <w:rPr>
          <w:rFonts w:hint="eastAsia" w:ascii="黑体" w:hAnsi="宋体" w:eastAsia="黑体"/>
          <w:szCs w:val="21"/>
          <w:u w:val="single"/>
        </w:rPr>
        <w:t xml:space="preserve">      </w:t>
      </w:r>
      <w:r>
        <w:rPr>
          <w:rFonts w:hint="eastAsia" w:ascii="黑体" w:hAnsi="宋体" w:eastAsia="黑体"/>
          <w:szCs w:val="21"/>
        </w:rPr>
        <w:t>元，乙方在签订本协议当日需支付</w:t>
      </w:r>
      <w:r>
        <w:rPr>
          <w:rFonts w:hint="eastAsia" w:ascii="黑体" w:hAnsi="宋体" w:eastAsia="黑体"/>
          <w:szCs w:val="21"/>
          <w:u w:val="single"/>
        </w:rPr>
        <w:t xml:space="preserve">     </w:t>
      </w:r>
      <w:r>
        <w:rPr>
          <w:rFonts w:hint="eastAsia" w:ascii="黑体" w:hAnsi="宋体" w:eastAsia="黑体"/>
          <w:szCs w:val="21"/>
        </w:rPr>
        <w:t>的预付款，用车当日支付全部余款。</w:t>
      </w:r>
    </w:p>
    <w:p>
      <w:pPr>
        <w:adjustRightInd w:val="0"/>
        <w:snapToGrid w:val="0"/>
        <w:spacing w:line="400" w:lineRule="exact"/>
        <w:ind w:left="840" w:leftChars="250" w:hanging="315" w:hangingChars="150"/>
        <w:rPr>
          <w:rFonts w:ascii="宋体" w:hAnsi="宋体" w:cs="宋体"/>
          <w:color w:val="000000"/>
          <w:szCs w:val="21"/>
        </w:rPr>
      </w:pPr>
      <w:r>
        <w:rPr>
          <w:rFonts w:hint="eastAsia" w:ascii="黑体" w:hAnsi="宋体" w:eastAsia="黑体"/>
          <w:szCs w:val="21"/>
        </w:rPr>
        <w:t>2、乙方所租汽车如按公里计费，计算方式为市内100公里/8小时之内，费用</w:t>
      </w:r>
      <w:r>
        <w:rPr>
          <w:rFonts w:hint="eastAsia" w:ascii="黑体" w:hAnsi="宋体" w:eastAsia="黑体"/>
          <w:szCs w:val="21"/>
          <w:u w:val="single"/>
        </w:rPr>
        <w:t xml:space="preserve">    </w:t>
      </w:r>
      <w:r>
        <w:rPr>
          <w:rFonts w:hint="eastAsia" w:ascii="黑体" w:hAnsi="宋体" w:eastAsia="黑体"/>
          <w:szCs w:val="21"/>
        </w:rPr>
        <w:t>元，不含过路、过桥及停车费，超出部分按每小时</w:t>
      </w:r>
      <w:r>
        <w:rPr>
          <w:rFonts w:hint="eastAsia" w:ascii="黑体" w:hAnsi="宋体" w:eastAsia="黑体"/>
          <w:szCs w:val="21"/>
          <w:u w:val="single"/>
        </w:rPr>
        <w:t xml:space="preserve">      </w:t>
      </w:r>
      <w:r>
        <w:rPr>
          <w:rFonts w:hint="eastAsia" w:ascii="黑体" w:hAnsi="宋体" w:eastAsia="黑体"/>
          <w:szCs w:val="21"/>
        </w:rPr>
        <w:t>元及每公里</w:t>
      </w:r>
      <w:r>
        <w:rPr>
          <w:rFonts w:hint="eastAsia" w:ascii="黑体" w:hAnsi="宋体" w:eastAsia="黑体"/>
          <w:szCs w:val="21"/>
          <w:u w:val="single"/>
        </w:rPr>
        <w:t xml:space="preserve">     </w:t>
      </w:r>
      <w:r>
        <w:rPr>
          <w:rFonts w:hint="eastAsia" w:ascii="黑体" w:hAnsi="宋体" w:eastAsia="黑体"/>
          <w:szCs w:val="21"/>
        </w:rPr>
        <w:t>元计费。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甲方责任范围：</w:t>
      </w:r>
    </w:p>
    <w:p>
      <w:pPr>
        <w:adjustRightInd w:val="0"/>
        <w:snapToGrid w:val="0"/>
        <w:spacing w:line="400" w:lineRule="exact"/>
        <w:ind w:firstLine="525" w:firstLineChars="2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1、甲方提供乙方用车服务，具体用车信息见附表。</w:t>
      </w:r>
    </w:p>
    <w:p>
      <w:pPr>
        <w:adjustRightInd w:val="0"/>
        <w:snapToGrid w:val="0"/>
        <w:spacing w:line="400" w:lineRule="exact"/>
        <w:ind w:left="420" w:leftChars="200" w:firstLine="105" w:firstLineChar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2、甲方负责车辆行驶途中的安全。</w:t>
      </w:r>
    </w:p>
    <w:p>
      <w:pPr>
        <w:adjustRightInd w:val="0"/>
        <w:snapToGrid w:val="0"/>
        <w:spacing w:line="400" w:lineRule="exact"/>
        <w:ind w:left="420" w:leftChars="200" w:firstLine="105" w:firstLineChar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3、甲方如私自退车，需赔偿乙方所退车辆总车款的50%。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乙方责任范围：</w:t>
      </w:r>
    </w:p>
    <w:p>
      <w:pPr>
        <w:adjustRightInd w:val="0"/>
        <w:snapToGrid w:val="0"/>
        <w:spacing w:line="400" w:lineRule="exact"/>
        <w:ind w:firstLine="525" w:firstLineChars="2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1、乙方向甲方提供的用车数量及时间需准确，如有变化请提前三天通知。</w:t>
      </w:r>
    </w:p>
    <w:p>
      <w:pPr>
        <w:adjustRightInd w:val="0"/>
        <w:snapToGrid w:val="0"/>
        <w:spacing w:line="400" w:lineRule="exact"/>
        <w:ind w:left="840" w:leftChars="250" w:hanging="315" w:hangingChars="1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2、乙方自签订本协议之日起，如在用车日三天前私自退车，需赔偿甲方所退车辆总车款的50%；如在用车日三天内退车需赔偿甲方所退车辆全部车款。</w:t>
      </w:r>
    </w:p>
    <w:p>
      <w:pPr>
        <w:adjustRightInd w:val="0"/>
        <w:snapToGrid w:val="0"/>
        <w:spacing w:line="400" w:lineRule="exact"/>
        <w:ind w:left="840" w:leftChars="250" w:hanging="315" w:hangingChars="1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3、乙方应在双方协议的付款时间内付款。</w:t>
      </w:r>
    </w:p>
    <w:tbl>
      <w:tblPr>
        <w:tblStyle w:val="6"/>
        <w:tblpPr w:leftFromText="180" w:rightFromText="180" w:vertAnchor="text" w:horzAnchor="margin" w:tblpXSpec="center" w:tblpY="276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620"/>
        <w:gridCol w:w="1548"/>
        <w:gridCol w:w="1564"/>
        <w:gridCol w:w="898"/>
        <w:gridCol w:w="670"/>
        <w:gridCol w:w="720"/>
        <w:gridCol w:w="102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车型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用车日期/时间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出发地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目的地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方式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车数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路桥费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停车费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黑体" w:hAnsi="宋体" w:eastAsia="黑体"/>
                <w:b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宋体" w:eastAsia="黑体"/>
                <w:b/>
              </w:rPr>
            </w:pPr>
          </w:p>
        </w:tc>
      </w:tr>
    </w:tbl>
    <w:p>
      <w:pPr>
        <w:ind w:firstLine="632" w:firstLineChars="300"/>
        <w:rPr>
          <w:rFonts w:ascii="黑体" w:hAnsi="宋体" w:eastAsia="黑体"/>
          <w:b/>
        </w:rPr>
      </w:pPr>
    </w:p>
    <w:p>
      <w:pPr>
        <w:ind w:firstLine="632" w:firstLineChars="300"/>
        <w:rPr>
          <w:rFonts w:ascii="黑体" w:hAnsi="宋体" w:eastAsia="黑体"/>
          <w:b/>
        </w:rPr>
      </w:pPr>
    </w:p>
    <w:p>
      <w:r>
        <w:rPr>
          <w:rFonts w:hint="eastAsia" w:ascii="黑体" w:hAnsi="宋体" w:eastAsia="黑体"/>
          <w:b/>
        </w:rPr>
        <w:t>甲方：北京</w:t>
      </w:r>
      <w:r>
        <w:rPr>
          <w:rFonts w:hint="eastAsia" w:ascii="黑体" w:hAnsi="宋体" w:eastAsia="黑体"/>
          <w:b/>
          <w:lang w:eastAsia="zh-CN"/>
        </w:rPr>
        <w:t>易游国际旅行社</w:t>
      </w:r>
      <w:r>
        <w:rPr>
          <w:rFonts w:hint="eastAsia" w:ascii="黑体" w:hAnsi="宋体" w:eastAsia="黑体"/>
          <w:b/>
        </w:rPr>
        <w:t>有限公司</w:t>
      </w:r>
      <w:r>
        <w:rPr>
          <w:rFonts w:ascii="黑体" w:hAnsi="宋体" w:eastAsia="黑体"/>
          <w:b/>
        </w:rPr>
        <w:tab/>
      </w:r>
      <w:r>
        <w:rPr>
          <w:rFonts w:ascii="黑体" w:hAnsi="宋体" w:eastAsia="黑体"/>
          <w:b/>
        </w:rPr>
        <w:tab/>
      </w:r>
      <w:r>
        <w:rPr>
          <w:rFonts w:hint="eastAsia" w:ascii="黑体" w:hAnsi="宋体" w:eastAsia="黑体"/>
          <w:b/>
          <w:lang w:val="en-US" w:eastAsia="zh-CN"/>
        </w:rPr>
        <w:t xml:space="preserve">  </w:t>
      </w:r>
      <w:r>
        <w:rPr>
          <w:rFonts w:hint="eastAsia" w:ascii="黑体" w:hAnsi="宋体" w:eastAsia="黑体"/>
          <w:b/>
        </w:rPr>
        <w:t xml:space="preserve">  乙方：</w:t>
      </w:r>
    </w:p>
    <w:p>
      <w:pPr>
        <w:adjustRightInd w:val="0"/>
        <w:snapToGrid w:val="0"/>
        <w:spacing w:line="500" w:lineRule="atLeast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签字（盖章）：                               签字（盖章）：</w:t>
      </w:r>
    </w:p>
    <w:p>
      <w:pPr>
        <w:adjustRightInd w:val="0"/>
        <w:snapToGrid w:val="0"/>
        <w:spacing w:line="500" w:lineRule="atLeast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</w:rPr>
        <w:t xml:space="preserve">年    月   日                     </w:t>
      </w:r>
      <w:r>
        <w:rPr>
          <w:rFonts w:hint="eastAsia" w:ascii="黑体" w:hAnsi="宋体" w:eastAsia="黑体"/>
          <w:b/>
          <w:sz w:val="24"/>
        </w:rPr>
        <w:t xml:space="preserve">    </w:t>
      </w:r>
      <w:r>
        <w:rPr>
          <w:rFonts w:hint="eastAsia" w:ascii="黑体" w:hAnsi="宋体" w:eastAsia="黑体"/>
          <w:b/>
        </w:rPr>
        <w:t xml:space="preserve">     年   月   日</w:t>
      </w:r>
    </w:p>
    <w:sectPr>
      <w:foot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spacing w:line="360" w:lineRule="exact"/>
      <w:rPr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62C"/>
    <w:multiLevelType w:val="multilevel"/>
    <w:tmpl w:val="23DA162C"/>
    <w:lvl w:ilvl="0" w:tentative="0">
      <w:start w:val="3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黑体" w:hAnsi="宋体" w:eastAsia="黑体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7C9"/>
    <w:rsid w:val="00025A61"/>
    <w:rsid w:val="000A78B1"/>
    <w:rsid w:val="000E2A49"/>
    <w:rsid w:val="000E5017"/>
    <w:rsid w:val="000F16E1"/>
    <w:rsid w:val="00184FDC"/>
    <w:rsid w:val="001C7AD0"/>
    <w:rsid w:val="001C7E1D"/>
    <w:rsid w:val="002407C9"/>
    <w:rsid w:val="002816F6"/>
    <w:rsid w:val="002C154A"/>
    <w:rsid w:val="00314D63"/>
    <w:rsid w:val="003C2A93"/>
    <w:rsid w:val="003F0FD1"/>
    <w:rsid w:val="00451773"/>
    <w:rsid w:val="00456FB6"/>
    <w:rsid w:val="00462AD7"/>
    <w:rsid w:val="004A38F9"/>
    <w:rsid w:val="0051720E"/>
    <w:rsid w:val="00554B90"/>
    <w:rsid w:val="0057239F"/>
    <w:rsid w:val="005960C1"/>
    <w:rsid w:val="006648EB"/>
    <w:rsid w:val="00675B3E"/>
    <w:rsid w:val="006D79F1"/>
    <w:rsid w:val="006E52D5"/>
    <w:rsid w:val="006F0078"/>
    <w:rsid w:val="0071308E"/>
    <w:rsid w:val="00786956"/>
    <w:rsid w:val="007A71C1"/>
    <w:rsid w:val="00822B99"/>
    <w:rsid w:val="008305FB"/>
    <w:rsid w:val="00835424"/>
    <w:rsid w:val="00897CE6"/>
    <w:rsid w:val="008C0521"/>
    <w:rsid w:val="00944978"/>
    <w:rsid w:val="00997D0B"/>
    <w:rsid w:val="009C5EFE"/>
    <w:rsid w:val="009D698B"/>
    <w:rsid w:val="00AD6FEB"/>
    <w:rsid w:val="00AE09F7"/>
    <w:rsid w:val="00B47CB1"/>
    <w:rsid w:val="00C26568"/>
    <w:rsid w:val="00C27895"/>
    <w:rsid w:val="00CC0E32"/>
    <w:rsid w:val="00D821DD"/>
    <w:rsid w:val="00DD43D4"/>
    <w:rsid w:val="00E0191B"/>
    <w:rsid w:val="00E75B39"/>
    <w:rsid w:val="00EB42CC"/>
    <w:rsid w:val="37105354"/>
    <w:rsid w:val="450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2013-07-11T00:52:00Z</dcterms:created>
  <dc:creator>微软中国</dc:creator>
  <cp:lastModifiedBy>Administrator</cp:lastModifiedBy>
  <cp:lastPrinted>2013-07-31T01:52:00Z</cp:lastPrinted>
  <dcterms:modified xsi:type="dcterms:W3CDTF">2017-05-15T07:31:16Z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